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</w:p>
    <w:p>
      <w:pPr>
        <w:pStyle w:val="2"/>
        <w:spacing w:beforeLines="50" w:afterLines="50"/>
        <w:jc w:val="center"/>
        <w:rPr>
          <w:rFonts w:ascii="微软雅黑" w:hAnsi="微软雅黑" w:eastAsia="微软雅黑" w:cs="宋体"/>
          <w:b/>
          <w:sz w:val="18"/>
          <w:szCs w:val="18"/>
        </w:rPr>
      </w:pPr>
      <w:r>
        <w:rPr>
          <w:rFonts w:hint="eastAsia" w:ascii="微软雅黑" w:hAnsi="微软雅黑" w:eastAsia="微软雅黑" w:cs="宋体"/>
          <w:b/>
          <w:sz w:val="18"/>
          <w:szCs w:val="18"/>
        </w:rPr>
        <w:t>长虹集团2015年“英才计划管培生”招聘简章</w:t>
      </w:r>
    </w:p>
    <w:p>
      <w:pPr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一．长虹简介</w:t>
      </w:r>
    </w:p>
    <w:p>
      <w:pPr>
        <w:ind w:firstLine="450" w:firstLineChars="25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长虹始创于1958年，从军工立业、彩电兴业，到信息电子的多元拓展，已成为集军工、消费电子、核心器件研发与制造为一体的综合型跨国企业集团，并正向具有全球竞争力的信息家电内容与服务提供商挺进。目前，长虹品牌价值</w:t>
      </w:r>
      <w:r>
        <w:rPr>
          <w:rFonts w:hint="eastAsia" w:ascii="微软雅黑" w:hAnsi="微软雅黑" w:eastAsia="微软雅黑"/>
          <w:sz w:val="18"/>
          <w:szCs w:val="18"/>
        </w:rPr>
        <w:t>以1016.86亿元的估值蝉联中国品牌价值500强</w:t>
      </w:r>
      <w:r>
        <w:rPr>
          <w:rFonts w:ascii="微软雅黑" w:hAnsi="微软雅黑" w:eastAsia="微软雅黑"/>
          <w:sz w:val="18"/>
          <w:szCs w:val="18"/>
        </w:rPr>
        <w:t>。</w:t>
      </w:r>
      <w:r>
        <w:rPr>
          <w:rFonts w:hint="eastAsia" w:ascii="微软雅黑" w:hAnsi="微软雅黑" w:eastAsia="微软雅黑"/>
          <w:sz w:val="18"/>
          <w:szCs w:val="18"/>
        </w:rPr>
        <w:t>目前，长虹旗下有家电、多媒体、数字营销、零部件、军工、房地产等多个产业集团，并拥有4家上市公司：四川长虹、美菱电器、华意压缩、长虹佳华。</w:t>
      </w:r>
    </w:p>
    <w:p>
      <w:pPr>
        <w:ind w:firstLine="450" w:firstLineChars="2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人才理念：公司认可的优秀员工一定是能够合适公司事业发展要求、认同长虹文化、愿与企业共同成长、并能创造卓越贡献的员工。</w:t>
      </w:r>
    </w:p>
    <w:p>
      <w:pPr>
        <w:ind w:firstLine="450" w:firstLineChars="2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企业宗旨：员工满意、顾客满意、股东满意。</w:t>
      </w:r>
    </w:p>
    <w:p>
      <w:pPr>
        <w:spacing w:line="360" w:lineRule="exact"/>
        <w:ind w:firstLine="450" w:firstLineChars="2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企业愿景：致力成为全球值得尊敬的企业 </w:t>
      </w:r>
    </w:p>
    <w:p>
      <w:pPr>
        <w:spacing w:line="360" w:lineRule="exact"/>
        <w:ind w:firstLine="358" w:firstLineChars="19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智能家电领导品牌——</w:t>
      </w:r>
      <w:r>
        <w:rPr>
          <w:rFonts w:hint="eastAsia" w:ascii="微软雅黑" w:hAnsi="微软雅黑" w:eastAsia="微软雅黑"/>
          <w:sz w:val="18"/>
          <w:szCs w:val="18"/>
        </w:rPr>
        <w:t>长虹自2013年10月发布智能战略以来，陆续推出CHiQ系列智能电视、冰箱、空调，以“让想象发生”新主张重新焕发品牌活力，成为智能家电领导品牌。</w:t>
      </w:r>
    </w:p>
    <w:p>
      <w:pPr>
        <w:spacing w:line="360" w:lineRule="exact"/>
        <w:ind w:firstLine="358" w:firstLineChars="19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多元发展</w:t>
      </w:r>
      <w:r>
        <w:rPr>
          <w:rFonts w:hint="eastAsia" w:ascii="微软雅黑" w:hAnsi="微软雅黑" w:eastAsia="微软雅黑"/>
          <w:sz w:val="18"/>
          <w:szCs w:val="18"/>
        </w:rPr>
        <w:t>——从军工立业、彩电兴业，到信息电子的多元拓展，已成为集军工、消费电子、核心器件研发与制造为一体的综合型跨国企业集团。</w:t>
      </w:r>
    </w:p>
    <w:p>
      <w:pPr>
        <w:spacing w:line="360" w:lineRule="exact"/>
        <w:ind w:firstLine="358" w:firstLineChars="19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全球布局</w:t>
      </w:r>
      <w:r>
        <w:rPr>
          <w:rFonts w:hint="eastAsia" w:ascii="微软雅黑" w:hAnsi="微软雅黑" w:eastAsia="微软雅黑"/>
          <w:sz w:val="18"/>
          <w:szCs w:val="18"/>
        </w:rPr>
        <w:t>——大力实施品牌国际化战略，不断提升企业综合竞争能力。长虹海外网络已遍布全球，在捷克、韩国、澳大利亚、俄罗斯等多国成立了分子公司，并在美国硅谷成立研发中心。</w:t>
      </w:r>
    </w:p>
    <w:p>
      <w:pPr>
        <w:pStyle w:val="5"/>
        <w:shd w:val="clear" w:color="auto" w:fill="FDFFF8"/>
        <w:spacing w:beforeLines="50" w:line="360" w:lineRule="atLeast"/>
        <w:rPr>
          <w:rFonts w:ascii="微软雅黑" w:hAnsi="微软雅黑" w:eastAsia="微软雅黑" w:cs="Arial"/>
          <w:color w:val="000000"/>
          <w:sz w:val="18"/>
          <w:szCs w:val="18"/>
        </w:rPr>
      </w:pPr>
      <w:r>
        <w:rPr>
          <w:rFonts w:hint="eastAsia" w:ascii="微软雅黑" w:hAnsi="微软雅黑" w:eastAsia="微软雅黑" w:cs="Arial"/>
          <w:color w:val="000000"/>
          <w:sz w:val="18"/>
          <w:szCs w:val="18"/>
        </w:rPr>
        <w:t>选择长虹“英才计划”管培生的四大理由：</w:t>
      </w:r>
    </w:p>
    <w:p>
      <w:pPr>
        <w:pStyle w:val="2"/>
        <w:numPr>
          <w:ilvl w:val="0"/>
          <w:numId w:val="1"/>
        </w:numPr>
        <w:spacing w:line="36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我们是中国电子信息百强企业之一的知名公司。</w:t>
      </w:r>
    </w:p>
    <w:p>
      <w:pPr>
        <w:pStyle w:val="2"/>
        <w:numPr>
          <w:ilvl w:val="0"/>
          <w:numId w:val="1"/>
        </w:numPr>
        <w:spacing w:line="36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我们是中国发展最快的集军工、消费电子、核心器件研发与制造为一体的综合型跨国企业集团，并正向具有全球竞争力的信息家电内容与服务提供商挺进。</w:t>
      </w:r>
    </w:p>
    <w:p>
      <w:pPr>
        <w:pStyle w:val="2"/>
        <w:numPr>
          <w:ilvl w:val="0"/>
          <w:numId w:val="1"/>
        </w:numPr>
        <w:spacing w:line="36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针对每位英才科学定制培养计划及设置职业规划，助您迅速成长实现职业梦想！</w:t>
      </w:r>
    </w:p>
    <w:p>
      <w:pPr>
        <w:pStyle w:val="2"/>
        <w:numPr>
          <w:ilvl w:val="0"/>
          <w:numId w:val="1"/>
        </w:numPr>
        <w:spacing w:line="36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新的用人理念，新的薪酬激励，我们提供行业内极具竞争力的薪酬福利待遇。</w:t>
      </w:r>
    </w:p>
    <w:p>
      <w:pPr>
        <w:spacing w:line="360" w:lineRule="exact"/>
        <w:rPr>
          <w:rFonts w:ascii="微软雅黑" w:hAnsi="微软雅黑" w:eastAsia="微软雅黑"/>
          <w:b/>
          <w:sz w:val="18"/>
          <w:szCs w:val="18"/>
        </w:rPr>
      </w:pPr>
    </w:p>
    <w:p>
      <w:pPr>
        <w:spacing w:line="360" w:lineRule="exac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二.什么是长虹“英才计划”？</w:t>
      </w:r>
    </w:p>
    <w:p>
      <w:pPr>
        <w:pStyle w:val="5"/>
        <w:shd w:val="clear" w:color="auto" w:fill="FDFFF8"/>
        <w:spacing w:line="360" w:lineRule="atLeast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 w:cs="Arial"/>
          <w:b/>
          <w:color w:val="000000"/>
          <w:sz w:val="18"/>
          <w:szCs w:val="18"/>
        </w:rPr>
        <w:t>主题</w:t>
      </w:r>
      <w:r>
        <w:rPr>
          <w:rFonts w:hint="eastAsia" w:ascii="微软雅黑" w:hAnsi="微软雅黑" w:eastAsia="微软雅黑" w:cs="Arial"/>
          <w:b/>
          <w:color w:val="000000"/>
          <w:sz w:val="18"/>
          <w:szCs w:val="18"/>
        </w:rPr>
        <w:t>：</w:t>
      </w:r>
      <w:r>
        <w:rPr>
          <w:rFonts w:hint="eastAsia" w:ascii="微软雅黑" w:hAnsi="微软雅黑" w:eastAsia="微软雅黑"/>
          <w:b/>
          <w:sz w:val="18"/>
          <w:szCs w:val="18"/>
        </w:rPr>
        <w:t>智聚</w:t>
      </w:r>
      <w:r>
        <w:rPr>
          <w:rFonts w:ascii="微软雅黑" w:hAnsi="微软雅黑" w:eastAsia="微软雅黑"/>
          <w:b/>
          <w:sz w:val="18"/>
          <w:szCs w:val="18"/>
        </w:rPr>
        <w:t>校园精英，</w:t>
      </w:r>
      <w:r>
        <w:rPr>
          <w:rFonts w:hint="eastAsia" w:ascii="微软雅黑" w:hAnsi="微软雅黑" w:eastAsia="微软雅黑"/>
          <w:b/>
          <w:sz w:val="18"/>
          <w:szCs w:val="18"/>
        </w:rPr>
        <w:t>培养高管接班人，</w:t>
      </w:r>
      <w:r>
        <w:rPr>
          <w:rFonts w:ascii="微软雅黑" w:hAnsi="微软雅黑" w:eastAsia="微软雅黑"/>
          <w:b/>
          <w:sz w:val="18"/>
          <w:szCs w:val="18"/>
        </w:rPr>
        <w:t>服务企业发展</w:t>
      </w:r>
      <w:r>
        <w:rPr>
          <w:rFonts w:hint="eastAsia" w:ascii="微软雅黑" w:hAnsi="微软雅黑" w:eastAsia="微软雅黑"/>
          <w:b/>
          <w:sz w:val="18"/>
          <w:szCs w:val="18"/>
        </w:rPr>
        <w:t>。</w:t>
      </w:r>
    </w:p>
    <w:p>
      <w:pPr>
        <w:pStyle w:val="2"/>
        <w:spacing w:line="360" w:lineRule="exact"/>
        <w:ind w:firstLine="360" w:firstLineChars="200"/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为满足长虹未来跨越式发展的人才需求，储备一批能够与公司共同发展，并能成长为公司未来各个领域的专家或高层管理者的人才。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>公司将对入选此项目的英才成长全过程进行重点关注与培养，使英才能够短时期内迅速成长为企业各岗位的核心力量。</w:t>
      </w:r>
    </w:p>
    <w:p>
      <w:pPr>
        <w:pStyle w:val="2"/>
        <w:spacing w:beforeLines="50"/>
        <w:rPr>
          <w:rFonts w:ascii="微软雅黑" w:hAnsi="微软雅黑" w:eastAsia="微软雅黑"/>
          <w:b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18"/>
        </w:rPr>
        <w:t>三.招聘要求</w:t>
      </w:r>
    </w:p>
    <w:p>
      <w:pPr>
        <w:pStyle w:val="2"/>
        <w:spacing w:line="360" w:lineRule="exact"/>
        <w:rPr>
          <w:rFonts w:ascii="微软雅黑" w:hAnsi="微软雅黑" w:eastAsia="微软雅黑"/>
          <w:b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18"/>
        </w:rPr>
        <w:t>1. 招收管理培训生对象及要求：</w:t>
      </w:r>
    </w:p>
    <w:p>
      <w:pPr>
        <w:pStyle w:val="2"/>
        <w:numPr>
          <w:ilvl w:val="0"/>
          <w:numId w:val="2"/>
        </w:numPr>
        <w:spacing w:line="36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2015年应届硕士及博士毕业生；优秀的往届硕士生、博士生。</w:t>
      </w:r>
    </w:p>
    <w:p>
      <w:pPr>
        <w:pStyle w:val="2"/>
        <w:numPr>
          <w:ilvl w:val="0"/>
          <w:numId w:val="2"/>
        </w:numPr>
        <w:spacing w:line="36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留学人才，海外毕业学校为世界排名前100名的高校。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有理想、有志向，品行端正；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具有很好的沟通协调能力和分析解决问题能力；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具备良好的团队协作精神和积极进取的创新精神；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思维清晰，学习能力强，有管理潜质；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认同并接受长虹企业文化和价值观，身体健康，德才兼备。</w:t>
      </w:r>
    </w:p>
    <w:p>
      <w:pPr>
        <w:pStyle w:val="8"/>
        <w:spacing w:line="360" w:lineRule="exact"/>
        <w:ind w:firstLine="0" w:firstLineChars="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2. 招收岗位及专业需求</w:t>
      </w:r>
    </w:p>
    <w:p>
      <w:pPr>
        <w:pStyle w:val="8"/>
        <w:spacing w:line="360" w:lineRule="exact"/>
        <w:ind w:firstLine="0" w:firstLineChars="0"/>
        <w:rPr>
          <w:rFonts w:ascii="微软雅黑" w:hAnsi="微软雅黑" w:eastAsia="微软雅黑" w:cs="Arial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Arial"/>
          <w:sz w:val="18"/>
          <w:szCs w:val="18"/>
          <w:shd w:val="clear" w:color="auto" w:fill="FFFFFF"/>
        </w:rPr>
        <w:t>研发技术职管理培训生、财务职管理培训生、管理职管理培训生。</w:t>
      </w:r>
    </w:p>
    <w:p>
      <w:pPr>
        <w:pStyle w:val="2"/>
        <w:spacing w:beforeLines="50"/>
        <w:rPr>
          <w:rFonts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000000"/>
          <w:sz w:val="18"/>
          <w:szCs w:val="18"/>
        </w:rPr>
        <w:t>岗位：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高级交互设计师、高级UI设计师、高级IE工程师、财务经理、高级软件工程师等。</w:t>
      </w:r>
    </w:p>
    <w:p>
      <w:pPr>
        <w:pStyle w:val="2"/>
        <w:spacing w:beforeLines="50"/>
        <w:rPr>
          <w:rFonts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000000"/>
          <w:sz w:val="18"/>
          <w:szCs w:val="18"/>
        </w:rPr>
        <w:t>需求专业：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设计类、金融类、工业工程、财务管理、计算机类等。</w:t>
      </w:r>
    </w:p>
    <w:p>
      <w:pPr>
        <w:pStyle w:val="8"/>
        <w:spacing w:line="360" w:lineRule="exact"/>
        <w:ind w:firstLine="0" w:firstLineChars="0"/>
        <w:rPr>
          <w:rFonts w:ascii="微软雅黑" w:hAnsi="微软雅黑" w:eastAsia="微软雅黑"/>
          <w:b/>
          <w:sz w:val="18"/>
          <w:szCs w:val="18"/>
        </w:rPr>
      </w:pPr>
    </w:p>
    <w:p>
      <w:pPr>
        <w:pStyle w:val="2"/>
        <w:spacing w:beforeLines="50"/>
        <w:rPr>
          <w:rFonts w:ascii="微软雅黑" w:hAnsi="微软雅黑" w:eastAsia="微软雅黑"/>
          <w:b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18"/>
        </w:rPr>
        <w:t>四.人才培养及发展规划</w:t>
      </w:r>
    </w:p>
    <w:p>
      <w:pPr>
        <w:pStyle w:val="2"/>
        <w:spacing w:beforeLines="50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21"/>
          <w:szCs w:val="21"/>
          <w:lang w:eastAsia="zh-CN"/>
        </w:rPr>
        <w:t>部门英才</w:t>
      </w:r>
      <w:r>
        <w:rPr>
          <w:rFonts w:hint="eastAsia" w:ascii="微软雅黑" w:hAnsi="微软雅黑" w:eastAsia="微软雅黑"/>
          <w:bCs/>
          <w:color w:val="000000"/>
          <w:sz w:val="21"/>
          <w:szCs w:val="21"/>
          <w:lang w:val="en-US" w:eastAsia="zh-CN"/>
        </w:rPr>
        <w:t>-1年→部门主管-2-4年→部门经理-3-5年→战略业务单元负责人-5年→集团核心高管</w:t>
      </w:r>
    </w:p>
    <w:p>
      <w:pPr>
        <w:pStyle w:val="2"/>
        <w:spacing w:beforeLines="50"/>
        <w:rPr>
          <w:rFonts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人才进入“英才计划人才库”，公司定期安排管理技能培训及重点岗位锻炼，入职满</w:t>
      </w:r>
      <w:r>
        <w:rPr>
          <w:rFonts w:ascii="微软雅黑" w:hAnsi="微软雅黑" w:eastAsia="微软雅黑"/>
          <w:bCs/>
          <w:color w:val="000000"/>
          <w:sz w:val="18"/>
          <w:szCs w:val="18"/>
        </w:rPr>
        <w:t>1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年根据人才考评情况结合公司经营发展需要，给予基层管理职副职岗位安排，进入管理实训。</w:t>
      </w:r>
    </w:p>
    <w:p>
      <w:pPr>
        <w:pStyle w:val="2"/>
        <w:spacing w:beforeLines="50"/>
        <w:rPr>
          <w:rFonts w:ascii="微软雅黑" w:hAnsi="微软雅黑" w:eastAsia="微软雅黑"/>
          <w:b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18"/>
        </w:rPr>
        <w:t>五.招聘交流会</w:t>
      </w:r>
    </w:p>
    <w:tbl>
      <w:tblPr>
        <w:tblW w:w="70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20"/>
        <w:gridCol w:w="1620"/>
        <w:gridCol w:w="18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720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620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89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地点</w:t>
            </w:r>
          </w:p>
        </w:tc>
        <w:tc>
          <w:tcPr>
            <w:tcW w:w="1800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0" w:hRule="atLeast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北京区域沙龙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待定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" w:hRule="atLeast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上海区域沙龙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11月2日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待定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待定</w:t>
            </w:r>
          </w:p>
        </w:tc>
      </w:tr>
    </w:tbl>
    <w:p>
      <w:pPr>
        <w:spacing w:afterLines="50" w:line="360" w:lineRule="auto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沙龙交流会惊喜提前剧透！我们是沙龙邀请性质的交流会，如果你被我们邀请了， 参与现场互动，有机会获得丰厚礼品！沙龙的时间与地点请随时关注我们的BBS更新。 </w:t>
      </w:r>
    </w:p>
    <w:p>
      <w:pPr>
        <w:pStyle w:val="2"/>
        <w:rPr>
          <w:rFonts w:ascii="微软雅黑" w:hAnsi="微软雅黑" w:eastAsia="微软雅黑"/>
          <w:b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18"/>
        </w:rPr>
        <w:t>八．简历投递</w:t>
      </w:r>
    </w:p>
    <w:p>
      <w:pPr>
        <w:spacing w:line="360" w:lineRule="exact"/>
        <w:rPr>
          <w:rFonts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简历快速通道：</w:t>
      </w:r>
      <w:r>
        <w:fldChar w:fldCharType="begin"/>
      </w:r>
      <w:r>
        <w:instrText xml:space="preserve">HYPERLINK "mailto:85228456@qq.com, 我们承诺在收到简历的48"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 w:val="18"/>
          <w:szCs w:val="18"/>
        </w:rPr>
        <w:t xml:space="preserve">85228456@qq.com, </w:t>
      </w:r>
      <w:r>
        <w:rPr>
          <w:rStyle w:val="7"/>
          <w:rFonts w:hint="eastAsia" w:ascii="微软雅黑" w:hAnsi="微软雅黑" w:eastAsia="微软雅黑"/>
          <w:sz w:val="18"/>
          <w:szCs w:val="18"/>
          <w:u w:val="none"/>
        </w:rPr>
        <w:t>我们承诺在收到简历的48</w:t>
      </w:r>
      <w:r>
        <w:fldChar w:fldCharType="end"/>
      </w:r>
      <w:r>
        <w:rPr>
          <w:rFonts w:hint="eastAsia" w:ascii="微软雅黑" w:hAnsi="微软雅黑" w:eastAsia="微软雅黑"/>
          <w:color w:val="FF0000"/>
          <w:sz w:val="18"/>
          <w:szCs w:val="18"/>
        </w:rPr>
        <w:t>小时内处理简历，谢谢！</w:t>
      </w:r>
    </w:p>
    <w:p>
      <w:pPr>
        <w:rPr>
          <w:rFonts w:ascii="微软雅黑" w:hAnsi="微软雅黑" w:eastAsia="微软雅黑"/>
          <w:sz w:val="18"/>
          <w:szCs w:val="18"/>
        </w:rPr>
      </w:pPr>
    </w:p>
    <w:bookmarkEnd w:id="0"/>
    <w:p>
      <w:pPr>
        <w:rPr>
          <w:rFonts w:ascii="微软雅黑" w:hAnsi="微软雅黑" w:eastAsia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08034429">
    <w:nsid w:val="7DA60D7D"/>
    <w:multiLevelType w:val="multilevel"/>
    <w:tmpl w:val="7DA60D7D"/>
    <w:lvl w:ilvl="0" w:tentative="1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025015962">
    <w:nsid w:val="78B34A9A"/>
    <w:multiLevelType w:val="multilevel"/>
    <w:tmpl w:val="78B34A9A"/>
    <w:lvl w:ilvl="0" w:tentative="1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108034429"/>
  </w:num>
  <w:num w:numId="2">
    <w:abstractNumId w:val="20250159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HTML 预设格式 Char"/>
    <w:basedOn w:val="6"/>
    <w:link w:val="5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229</Words>
  <Characters>1310</Characters>
  <Lines>10</Lines>
  <Paragraphs>3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2014-09-29T07:36:00Z</dcterms:created>
  <dc:creator>Sky123.Org</dc:creator>
  <cp:lastModifiedBy>Administrator</cp:lastModifiedBy>
  <dcterms:modified xsi:type="dcterms:W3CDTF">2014-09-30T16:40:17Z</dcterms:modified>
  <dc:title>长虹集团2015年“英才计划管培生”招聘简章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